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375623" w:themeColor="accent6" w:themeShade="7F"/>
  <w:body>
    <w:p w14:paraId="72F1F939" w14:textId="21D3D692" w:rsidR="0058769C" w:rsidRDefault="00B3046C">
      <w:pPr>
        <w:rPr>
          <w:rFonts w:ascii="Traditional Arabic" w:hAnsi="Traditional Arabic" w:cs="Traditional Arabic"/>
          <w:sz w:val="72"/>
          <w:szCs w:val="72"/>
          <w:rtl/>
        </w:rPr>
      </w:pPr>
      <w:r w:rsidRPr="00B3046C">
        <w:rPr>
          <w:rFonts w:ascii="Traditional Arabic" w:hAnsi="Traditional Arabic" w:cs="Traditional Arabic" w:hint="cs"/>
          <w:sz w:val="72"/>
          <w:szCs w:val="72"/>
          <w:rtl/>
        </w:rPr>
        <w:t>كان كلامنا المتقدم</w:t>
      </w:r>
      <w:r>
        <w:rPr>
          <w:rFonts w:ascii="Traditional Arabic" w:hAnsi="Traditional Arabic" w:cs="Traditional Arabic" w:hint="cs"/>
          <w:sz w:val="72"/>
          <w:szCs w:val="72"/>
          <w:rtl/>
        </w:rPr>
        <w:t xml:space="preserve"> في أن البيع في الروايات على ماذا أطلق، بعد أن تعرفنا على تعريف البيع بأنه </w:t>
      </w:r>
      <w:r w:rsidRPr="00B3046C">
        <w:rPr>
          <w:rFonts w:ascii="Traditional Arabic" w:hAnsi="Traditional Arabic" w:cs="Traditional Arabic" w:hint="cs"/>
          <w:sz w:val="72"/>
          <w:szCs w:val="72"/>
          <w:rtl/>
        </w:rPr>
        <w:t>إنشاء تمليك عين بمال</w:t>
      </w:r>
      <w:r>
        <w:rPr>
          <w:rFonts w:ascii="Traditional Arabic" w:hAnsi="Traditional Arabic" w:cs="Traditional Arabic" w:hint="cs"/>
          <w:sz w:val="72"/>
          <w:szCs w:val="72"/>
          <w:rtl/>
        </w:rPr>
        <w:t xml:space="preserve"> وأنه فعل الموجب، وأن القبول لا يدخل فيه لا شرطاً ولا شطراً، وقلنا إن بعض الفقهاء عرفه بالانتقال، وبينا أن الانتقال هذا هو أثر البيع، بمعنى أن حقيقة البيع هو المصدر، الفعل الذي يصدر من لدن البائع، ولكن البيع كما يطلق على الإيجاب الصادر من لدن البائع، أيضاً يطلق على أثره، وهذا الإطلاق على الأثر موجود في الروايات، يعني هناك طائفة من الروايات عندما نتأمل فيها نجد أنها استعملت </w:t>
      </w:r>
      <w:r>
        <w:rPr>
          <w:rFonts w:ascii="Traditional Arabic" w:hAnsi="Traditional Arabic" w:cs="Traditional Arabic" w:hint="cs"/>
          <w:sz w:val="72"/>
          <w:szCs w:val="72"/>
          <w:rtl/>
        </w:rPr>
        <w:lastRenderedPageBreak/>
        <w:t xml:space="preserve">البيع بمعنى الأثر، أي النتيجة الحاصلة من الإيجاب، مثلاً رواية واردة عن عمر بن حنظلة في رجل اشترى أرضاً على أنها عشرة أجربة، خلنا نقول مثال، اشتراها على أنها مائة متر باصطلاحنا الحديث، فإذا هي أقل من ذلك، خمسون متراً، قال الإمام الصادق عليه السلام: إن شاء استرجع فضل ماله، يعني هذا المشتري، الذي الأرض اشتراها وكانت أقل في مساحتها، يستطيع أن يطلب من البائع، لو كانت مثلاً نصف المساحة يستطيع أن يأخذ نصف، يرجع إلى بائع هذه الأرض بنصف الثمن، ويستطيع أيضاً هذا المشتري أن يفسخ </w:t>
      </w:r>
      <w:r>
        <w:rPr>
          <w:rFonts w:ascii="Traditional Arabic" w:hAnsi="Traditional Arabic" w:cs="Traditional Arabic" w:hint="cs"/>
          <w:sz w:val="72"/>
          <w:szCs w:val="72"/>
          <w:rtl/>
        </w:rPr>
        <w:lastRenderedPageBreak/>
        <w:t>البيع ويسترجع الثمن بأكمله، إلا أن الإمام عليه السلام قال: إذا كان للبائع إلى جنب تلك الأرض المباعة، كان له أرضون، يعني كان لهذا البائع مساحة من الأرض بجنب تلك الأرض التي باعها، فيستطيع أن يأخذ ما يتمم به الناقص ويكون البيع لازماً، يعني يجب الوفاء به، إذن هذه الرواية</w:t>
      </w:r>
      <w:r w:rsidR="00C23568">
        <w:rPr>
          <w:rFonts w:ascii="Traditional Arabic" w:hAnsi="Traditional Arabic" w:cs="Traditional Arabic" w:hint="cs"/>
          <w:sz w:val="72"/>
          <w:szCs w:val="72"/>
          <w:rtl/>
        </w:rPr>
        <w:t xml:space="preserve"> التي هي رواية عمرو بن حنظلة، هذه اطلقت البيع على الأثر الحادث الذي تحقق من خلال إنشاء العقد.</w:t>
      </w:r>
    </w:p>
    <w:p w14:paraId="56DB6BD7" w14:textId="5A0D35D3" w:rsidR="00C23568" w:rsidRDefault="00C23568">
      <w:pPr>
        <w:rPr>
          <w:rFonts w:ascii="Traditional Arabic" w:hAnsi="Traditional Arabic" w:cs="Traditional Arabic"/>
          <w:sz w:val="72"/>
          <w:szCs w:val="72"/>
          <w:rtl/>
        </w:rPr>
      </w:pPr>
      <w:r>
        <w:rPr>
          <w:rFonts w:ascii="Traditional Arabic" w:hAnsi="Traditional Arabic" w:cs="Traditional Arabic" w:hint="cs"/>
          <w:sz w:val="72"/>
          <w:szCs w:val="72"/>
          <w:rtl/>
        </w:rPr>
        <w:t xml:space="preserve">أيضاً هناك رواية أخرى: عن </w:t>
      </w:r>
      <w:proofErr w:type="gramStart"/>
      <w:r>
        <w:rPr>
          <w:rFonts w:ascii="Traditional Arabic" w:hAnsi="Traditional Arabic" w:cs="Traditional Arabic" w:hint="cs"/>
          <w:sz w:val="72"/>
          <w:szCs w:val="72"/>
          <w:rtl/>
        </w:rPr>
        <w:t>إمامنا  الصادق</w:t>
      </w:r>
      <w:proofErr w:type="gramEnd"/>
      <w:r>
        <w:rPr>
          <w:rFonts w:ascii="Traditional Arabic" w:hAnsi="Traditional Arabic" w:cs="Traditional Arabic" w:hint="cs"/>
          <w:sz w:val="72"/>
          <w:szCs w:val="72"/>
          <w:rtl/>
        </w:rPr>
        <w:t xml:space="preserve"> عليه السلام، تقول الرواية: (أيما رجل اشترى </w:t>
      </w:r>
      <w:r>
        <w:rPr>
          <w:rFonts w:ascii="Traditional Arabic" w:hAnsi="Traditional Arabic" w:cs="Traditional Arabic" w:hint="cs"/>
          <w:sz w:val="72"/>
          <w:szCs w:val="72"/>
          <w:rtl/>
        </w:rPr>
        <w:lastRenderedPageBreak/>
        <w:t>من رجل بيعاً، فهو بالخيار حتى يفترقا، فإذا افترقا وجب البيع)، هنا ما معنى إذا افترقا وجب البيع؟ يعني أصبح البيع لازماً، أي بيع؟ هذا لا يراد به الإنشاء، وإنما يراد به الأثر، الذي هو نتيجة للإنشاء، إذا افترقا وجب البيع، يعني أطلقت الرواية البيع على الأثر، وليس على الإيجاب، وأيضاً ليس على الإيجاب والقبول، وإنما على أثرهما، يعني الأثر الحاصل منهما.</w:t>
      </w:r>
    </w:p>
    <w:p w14:paraId="36ADDEFB" w14:textId="3A96C23E" w:rsidR="002B2857" w:rsidRDefault="00C23568" w:rsidP="002B2857">
      <w:pPr>
        <w:rPr>
          <w:rFonts w:ascii="Traditional Arabic" w:hAnsi="Traditional Arabic" w:cs="Traditional Arabic"/>
          <w:sz w:val="72"/>
          <w:szCs w:val="72"/>
          <w:rtl/>
        </w:rPr>
      </w:pPr>
      <w:r>
        <w:rPr>
          <w:rFonts w:ascii="Traditional Arabic" w:hAnsi="Traditional Arabic" w:cs="Traditional Arabic" w:hint="cs"/>
          <w:sz w:val="72"/>
          <w:szCs w:val="72"/>
          <w:rtl/>
        </w:rPr>
        <w:t xml:space="preserve">أيضاً رواية أخرى عن إمامنا الكاظم، هذه الرواية رواها علي بن يقطين المشهور، عن </w:t>
      </w:r>
      <w:r>
        <w:rPr>
          <w:rFonts w:ascii="Traditional Arabic" w:hAnsi="Traditional Arabic" w:cs="Traditional Arabic" w:hint="cs"/>
          <w:sz w:val="72"/>
          <w:szCs w:val="72"/>
          <w:rtl/>
        </w:rPr>
        <w:lastRenderedPageBreak/>
        <w:t xml:space="preserve">الرجل يبيع البيع، ولا يقبضه صاحبه، وهو أيضاً لا يقبض الثمن، يعني هذا باع مثلاً السيارة، وذاك ما استلم السيارة، وهو ما استلم الثمن من المشتري، فماذا نقول في هذا البيع؟ قال: فإن الأجل بينهما ثلاثة أيام، فإن قبض بيعه وإلا فلا بيع بينهما، طيب هذه الرواية ماذا نجد فيها؟ نجد أن البيع ماذا أطلق فيها؟ أطلق فيها على المعنيين، على الإيجاب وحده، الرجل يبيع البيع، فقط أنشأ العملية، ما حصل قبض وإقباض، يعني ما سلم السيارة ولم يستلم الثمن، يقول الإمام عليه السلام: هذا الإيجاب من لدن البائع، البائع ملزم به إلى </w:t>
      </w:r>
      <w:r>
        <w:rPr>
          <w:rFonts w:ascii="Traditional Arabic" w:hAnsi="Traditional Arabic" w:cs="Traditional Arabic" w:hint="cs"/>
          <w:sz w:val="72"/>
          <w:szCs w:val="72"/>
          <w:rtl/>
        </w:rPr>
        <w:lastRenderedPageBreak/>
        <w:t>ثلاثة أيام، فإن جاء هذا المشتري وأعطى البائع الثمن، فماذا؟ لزم البيع، يعني تحقق الأثر، هنا البيع أطلق على الأثر، يعني يتبين أن الروايات كما هذه الرواية عن الإمام موسى بن جعفر عليه السلام، أطلقت البيع على الإيجاب وأطلقت البيع أيضاً على الأثر الحاصل من الإيجاب،</w:t>
      </w:r>
      <w:r w:rsidR="003753F7">
        <w:rPr>
          <w:rFonts w:ascii="Traditional Arabic" w:hAnsi="Traditional Arabic" w:cs="Traditional Arabic" w:hint="cs"/>
          <w:sz w:val="72"/>
          <w:szCs w:val="72"/>
          <w:rtl/>
        </w:rPr>
        <w:t xml:space="preserve"> يبدو أن الروايات استخدمت البيع في المعنيين، ولا مانع من ذلك، لماذا لا مانع؟ يعني مر علينا أن الاستعمال أعم من الحقيقة، ممكن أن نستخدم اللفظ على نحو الحقيقة ويمكن أن نستخدمه على نحو المجاز، وهذا شائع وذائع </w:t>
      </w:r>
      <w:r w:rsidR="00011E01">
        <w:rPr>
          <w:rFonts w:ascii="Traditional Arabic" w:hAnsi="Traditional Arabic" w:cs="Traditional Arabic" w:hint="cs"/>
          <w:sz w:val="72"/>
          <w:szCs w:val="72"/>
          <w:rtl/>
        </w:rPr>
        <w:lastRenderedPageBreak/>
        <w:t xml:space="preserve">لدينا، كلا الاستخدامين موجود ومتعارف. </w:t>
      </w:r>
      <w:r w:rsidR="00011E01">
        <w:rPr>
          <w:rFonts w:ascii="Traditional Arabic" w:hAnsi="Traditional Arabic" w:cs="Traditional Arabic"/>
          <w:sz w:val="72"/>
          <w:szCs w:val="72"/>
          <w:rtl/>
        </w:rPr>
        <w:br/>
      </w:r>
      <w:r w:rsidR="00011E01">
        <w:rPr>
          <w:rFonts w:ascii="Traditional Arabic" w:hAnsi="Traditional Arabic" w:cs="Traditional Arabic" w:hint="cs"/>
          <w:sz w:val="72"/>
          <w:szCs w:val="72"/>
          <w:rtl/>
        </w:rPr>
        <w:t>أيضاً في رواية أخرى: عن إمامنا الصادق: (أيهما عبد أقال مسلماً في بيع، أقاله الله عثرته يوم القيامة)، ما معنى الرواية؟ يعني واضح أنه تحقق البيع، يعني صدر الإيجاب من لد</w:t>
      </w:r>
      <w:r w:rsidR="00147AE0">
        <w:rPr>
          <w:rFonts w:ascii="Traditional Arabic" w:hAnsi="Traditional Arabic" w:cs="Traditional Arabic" w:hint="cs"/>
          <w:sz w:val="72"/>
          <w:szCs w:val="72"/>
          <w:rtl/>
        </w:rPr>
        <w:t xml:space="preserve">ن البائع، وصدر القبول من لدن المشتري، وتحقق النقل من لدن البائع، والانتقال كأثر للنقل، وأصبح البيع لازماً، يعني هنا أطلقنا لفظة البيع على الأثر، لأن هذا اللزوم كحكم شرعي، إنما ينطبق على أثر البيع بعد أن تحققت الشرائط والأركان، فإذن الرواية أطلقت البيع، هذه الرواية (أيما عبد أقال مسلماً في </w:t>
      </w:r>
      <w:r w:rsidR="00147AE0">
        <w:rPr>
          <w:rFonts w:ascii="Traditional Arabic" w:hAnsi="Traditional Arabic" w:cs="Traditional Arabic" w:hint="cs"/>
          <w:sz w:val="72"/>
          <w:szCs w:val="72"/>
          <w:rtl/>
        </w:rPr>
        <w:lastRenderedPageBreak/>
        <w:t xml:space="preserve">بيع أقاله الله عثرته يوم القيامة) أطلقت البيع على الأثر الحاصل من الإيجاب والقبول، طيب النتيجة ماذا؟ النتيجة أن استعمال البيع في هذه الرواية في الأثر، فيبدو من الروايات أن الروايات تستعمل البيع في الإيجاب، وتستعمل البيع في الأثر الحاصل من الإيجاب، نحن هنا ماذا نعمل؟ إذا كان كلا الاستعمالين موجود، راح نرجع إلى البحث الدقيق عن مفهوم البيع من الناحية اللغوية، وهو الذي حققناه في الأبحاث التي سلفت، مضت، وبينا فيها أن البيع هو فعل البائع، يعني المعنى المصدر، وليس اسم المصدر الأثر الذي أطلق في بعض </w:t>
      </w:r>
      <w:r w:rsidR="00147AE0">
        <w:rPr>
          <w:rFonts w:ascii="Traditional Arabic" w:hAnsi="Traditional Arabic" w:cs="Traditional Arabic" w:hint="cs"/>
          <w:sz w:val="72"/>
          <w:szCs w:val="72"/>
          <w:rtl/>
        </w:rPr>
        <w:lastRenderedPageBreak/>
        <w:t xml:space="preserve">الروايات عليه، إذن الاستخدام في الروايات بالمعنيين، نأتي إلى قوله تعالى: (وأحل الله البيع وحرم الربا)، الآية هذه ماذا يراد منها، البيع بمعنى فعل البائع أو البيع بمعنى الأثر المترتب على الإيجاب؟ كلا المعنيين صحيح أيضاً، يعني يحرم تكليفاً على </w:t>
      </w:r>
      <w:r w:rsidR="002B2857">
        <w:rPr>
          <w:rFonts w:ascii="Traditional Arabic" w:hAnsi="Traditional Arabic" w:cs="Traditional Arabic" w:hint="cs"/>
          <w:sz w:val="72"/>
          <w:szCs w:val="72"/>
          <w:rtl/>
        </w:rPr>
        <w:t xml:space="preserve">المسلم أن يبيع بيعاً ربوياً، أن يوجب إيجاباً فيه زيادة، مثلاً في المكيل والموزون، إذا اتحد الجنس كما مر علينا، فإذن (أحل الله البيع) يجوز له أن يبيع على وفق الشرائط، أن يوجب، أن يحدث الإيجاب، فالبيع في (أحل الله البيع) كلا المعنيين يصدق عليهما، يعني يصدق على الإيجاب الصادر </w:t>
      </w:r>
      <w:r w:rsidR="002B2857">
        <w:rPr>
          <w:rFonts w:ascii="Traditional Arabic" w:hAnsi="Traditional Arabic" w:cs="Traditional Arabic" w:hint="cs"/>
          <w:sz w:val="72"/>
          <w:szCs w:val="72"/>
          <w:rtl/>
        </w:rPr>
        <w:lastRenderedPageBreak/>
        <w:t>من لدن البائع، ويصدق على الأثر كاسم المصدر، النتيجة، العقد.</w:t>
      </w:r>
    </w:p>
    <w:p w14:paraId="44A6A87A" w14:textId="127CC4E2" w:rsidR="002B2857" w:rsidRDefault="002B2857" w:rsidP="002B2857">
      <w:pPr>
        <w:rPr>
          <w:rFonts w:ascii="Traditional Arabic" w:hAnsi="Traditional Arabic" w:cs="Traditional Arabic"/>
          <w:sz w:val="72"/>
          <w:szCs w:val="72"/>
          <w:rtl/>
        </w:rPr>
      </w:pPr>
      <w:r>
        <w:rPr>
          <w:rFonts w:ascii="Traditional Arabic" w:hAnsi="Traditional Arabic" w:cs="Traditional Arabic" w:hint="cs"/>
          <w:sz w:val="72"/>
          <w:szCs w:val="72"/>
          <w:rtl/>
        </w:rPr>
        <w:t xml:space="preserve">الأكثر استعمال في الروايات، الظاهر أن الأكثر هو في النتيجة، لكن ذلك لا يعني أن استعمال لفظة البيع كمفهوم في النتيجة في اسم المصدر يكون هو حقيقة، لا، كما قلنا، نحن مع الدليل، وإذا دل الدليل على أن البيع كما تقدم، الحدث في المصدر التزمنا بمفاد الدليل، وجعلنا هذه الاستخدامات ماذا؟ استخدامات يعني مجازية بعلاقة تعدد الدال والمدلول كما مر علينا، خصوصاً أنه في بعض </w:t>
      </w:r>
      <w:r>
        <w:rPr>
          <w:rFonts w:ascii="Traditional Arabic" w:hAnsi="Traditional Arabic" w:cs="Traditional Arabic" w:hint="cs"/>
          <w:sz w:val="72"/>
          <w:szCs w:val="72"/>
          <w:rtl/>
        </w:rPr>
        <w:lastRenderedPageBreak/>
        <w:t xml:space="preserve">الروايات كما بينا هي رواية واحدة، ولكن استعملت البيع بالمعنيين، مثل الرواية التي مرت علينا عن الرجل يبيع البيع ولا يقبضه صاحبه، يعني ما قبض، ما تحقق القبض </w:t>
      </w:r>
      <w:proofErr w:type="spellStart"/>
      <w:r>
        <w:rPr>
          <w:rFonts w:ascii="Traditional Arabic" w:hAnsi="Traditional Arabic" w:cs="Traditional Arabic" w:hint="cs"/>
          <w:sz w:val="72"/>
          <w:szCs w:val="72"/>
          <w:rtl/>
        </w:rPr>
        <w:t>والإقباض</w:t>
      </w:r>
      <w:proofErr w:type="spellEnd"/>
      <w:r>
        <w:rPr>
          <w:rFonts w:ascii="Traditional Arabic" w:hAnsi="Traditional Arabic" w:cs="Traditional Arabic" w:hint="cs"/>
          <w:sz w:val="72"/>
          <w:szCs w:val="72"/>
          <w:rtl/>
        </w:rPr>
        <w:t xml:space="preserve">، قال: يبيع البيع، يعني ينشئ الإيجاب، ينشئ التمليك، فلفظة البيع أطلقت في الرواية على المعنى الأول، ولكن في النهاية قال: فإن الأجل بينهما ثلاثة أيام، فإن قبض بيعه وإلا فلا بيع بينهما، يعني فإن قبض بيعه تحقق البيع، لزم البيع، فالبيع هنا، أو في هذا المورد أطلق وأريد به اسم المصدر، يعني النتيجة، في الرواية واحدة واستعملت بالمعنيين، بل قلنا إنه لا </w:t>
      </w:r>
      <w:r>
        <w:rPr>
          <w:rFonts w:ascii="Traditional Arabic" w:hAnsi="Traditional Arabic" w:cs="Traditional Arabic" w:hint="cs"/>
          <w:sz w:val="72"/>
          <w:szCs w:val="72"/>
          <w:rtl/>
        </w:rPr>
        <w:lastRenderedPageBreak/>
        <w:t>يبعد أن يكون قوله تعالى: (أحل الله البيع وحرم الربا) يعني أحل إنشاء البيع وما يترتب عليه حلال، الفعل الصادر من لدن الموجب حلال وما يترتب عليه حلال، وأيضاً ماذا؟ إذا كان المبيع لا يجوز بيعه</w:t>
      </w:r>
      <w:r w:rsidR="00C03D7E">
        <w:rPr>
          <w:rFonts w:ascii="Traditional Arabic" w:hAnsi="Traditional Arabic" w:cs="Traditional Arabic" w:hint="cs"/>
          <w:sz w:val="72"/>
          <w:szCs w:val="72"/>
          <w:rtl/>
        </w:rPr>
        <w:t xml:space="preserve">، يعني حرام، يحرم بيعه، نفس الفعل الإيجاب يصبح حراماً، كما أن الأثر المترتب عليه يصبح حراماً، كلا المعنيين يكون مراداً، أو تصدق الآية على كلا المعنيين وبالتالي لا يدلل هذا الاستخدام في بعض الآيات أو الروايات على أن البيع حقيقة في اسم المصدر، يعني في النتيجة، بل يكون هذا من الاستعمال كما قلنا في الأعم، الذي </w:t>
      </w:r>
      <w:r w:rsidR="00C03D7E">
        <w:rPr>
          <w:rFonts w:ascii="Traditional Arabic" w:hAnsi="Traditional Arabic" w:cs="Traditional Arabic" w:hint="cs"/>
          <w:sz w:val="72"/>
          <w:szCs w:val="72"/>
          <w:rtl/>
        </w:rPr>
        <w:lastRenderedPageBreak/>
        <w:t>بوجود قرينة مثلاً، أو لوجود قرينة، من باب تعدد الدال والمدلول.</w:t>
      </w:r>
    </w:p>
    <w:p w14:paraId="63B7DBC7" w14:textId="49CBF792" w:rsidR="008933B0" w:rsidRDefault="00C03D7E" w:rsidP="008933B0">
      <w:pPr>
        <w:rPr>
          <w:rFonts w:ascii="Traditional Arabic" w:hAnsi="Traditional Arabic" w:cs="Traditional Arabic"/>
          <w:sz w:val="72"/>
          <w:szCs w:val="72"/>
          <w:rtl/>
        </w:rPr>
      </w:pPr>
      <w:r>
        <w:rPr>
          <w:rFonts w:ascii="Traditional Arabic" w:hAnsi="Traditional Arabic" w:cs="Traditional Arabic" w:hint="cs"/>
          <w:sz w:val="72"/>
          <w:szCs w:val="72"/>
          <w:rtl/>
        </w:rPr>
        <w:t xml:space="preserve">بقي شيء، إذا اتضح هذا المعنى، يعني أن الآيات والروايات استخدمت في كلا المعنيين، أو جاء كلا المعنيين في تعابير أو في تعبيرات الآيات القرآنية والروايات الواردة عن أئمة الهدى (صلوات الله وسلامه عليهم أجمعين)، الآن ينبغي أن نتأمل، بعض علمائنا الأبرار قال هكذا: إن ألفاظ المعاملات موضوعة ماذا؟ للعقد الصحيح، يعني الذي يترتب عليه النقل والانتقال، ما معنى العقد الصحيح؟ </w:t>
      </w:r>
      <w:r>
        <w:rPr>
          <w:rFonts w:ascii="Traditional Arabic" w:hAnsi="Traditional Arabic" w:cs="Traditional Arabic" w:hint="cs"/>
          <w:sz w:val="72"/>
          <w:szCs w:val="72"/>
          <w:rtl/>
        </w:rPr>
        <w:lastRenderedPageBreak/>
        <w:t xml:space="preserve">يعني الذي تتوافر فيه جميع شرائط الصحة، ويتحقق منه النقل والانتقال، طيب، لما نقول إن ألفاظ المعاملات موضوعة للصحيح، وليس للأعم من الصحيح والفاسد، راح ماذا؟ يعني عندما نشك في صحة معاملة ما نقدر نتمسك بقوله تعالى (أحل الله البيع) بأن هذا البيع صحيح مثلاً، يعني لو تحقق البيع بغير الماضوية مثلاً، ما نقدر نتمسك بقوله تعالى (أحل الله البيع) وبالتالي هذا البيع هو بيع وهو حلال، لماذا ما نقدر؟ لأن الاستعمال، أو إذا كانت هذه الألفاظ، ألفاظ المعاملات فقط وفقط موضوعة للمعاملات الصحيحة، ماذا </w:t>
      </w:r>
      <w:r>
        <w:rPr>
          <w:rFonts w:ascii="Traditional Arabic" w:hAnsi="Traditional Arabic" w:cs="Traditional Arabic" w:hint="cs"/>
          <w:sz w:val="72"/>
          <w:szCs w:val="72"/>
          <w:rtl/>
        </w:rPr>
        <w:lastRenderedPageBreak/>
        <w:t xml:space="preserve">يصير استعمالها؟ استعمالها في المعاملات الفاسدة، يصير استعمال في غير ما وضعت له هذه الألفاظ، ألفاظ المعاملات، يعني استعمال مجازي، طيب إذا كان الاستعمال مجازياً بعد ما يجوز التمسك </w:t>
      </w:r>
      <w:proofErr w:type="spellStart"/>
      <w:r>
        <w:rPr>
          <w:rFonts w:ascii="Traditional Arabic" w:hAnsi="Traditional Arabic" w:cs="Traditional Arabic" w:hint="cs"/>
          <w:sz w:val="72"/>
          <w:szCs w:val="72"/>
          <w:rtl/>
        </w:rPr>
        <w:t>بالعمومات</w:t>
      </w:r>
      <w:proofErr w:type="spellEnd"/>
      <w:r>
        <w:rPr>
          <w:rFonts w:ascii="Traditional Arabic" w:hAnsi="Traditional Arabic" w:cs="Traditional Arabic" w:hint="cs"/>
          <w:sz w:val="72"/>
          <w:szCs w:val="72"/>
          <w:rtl/>
        </w:rPr>
        <w:t xml:space="preserve">، يعني كلما شككنا في أخذ جزء أو شرط في هذه المعاملة لم يسغ لنا، لا يجوز لنا أن نتمسك بالإطلاقات العامة في </w:t>
      </w:r>
      <w:proofErr w:type="spellStart"/>
      <w:r>
        <w:rPr>
          <w:rFonts w:ascii="Traditional Arabic" w:hAnsi="Traditional Arabic" w:cs="Traditional Arabic" w:hint="cs"/>
          <w:sz w:val="72"/>
          <w:szCs w:val="72"/>
          <w:rtl/>
        </w:rPr>
        <w:t>عمومات</w:t>
      </w:r>
      <w:proofErr w:type="spellEnd"/>
      <w:r>
        <w:rPr>
          <w:rFonts w:ascii="Traditional Arabic" w:hAnsi="Traditional Arabic" w:cs="Traditional Arabic" w:hint="cs"/>
          <w:sz w:val="72"/>
          <w:szCs w:val="72"/>
          <w:rtl/>
        </w:rPr>
        <w:t xml:space="preserve"> أي معاملة من المعاملات، يعني سواءً في البيع، في الإجارة، في أي نحو من أنحاء المعاملات، لماذا؟ لأن اللفظ موضوع للمعاملة الصحيحة فقط، ولا يشمل المعاملة الفاسدة، </w:t>
      </w:r>
      <w:r w:rsidR="008933B0">
        <w:rPr>
          <w:rFonts w:ascii="Traditional Arabic" w:hAnsi="Traditional Arabic" w:cs="Traditional Arabic" w:hint="cs"/>
          <w:sz w:val="72"/>
          <w:szCs w:val="72"/>
          <w:rtl/>
        </w:rPr>
        <w:t xml:space="preserve">طبعاً هذا </w:t>
      </w:r>
      <w:r w:rsidR="008933B0">
        <w:rPr>
          <w:rFonts w:ascii="Traditional Arabic" w:hAnsi="Traditional Arabic" w:cs="Traditional Arabic" w:hint="cs"/>
          <w:sz w:val="72"/>
          <w:szCs w:val="72"/>
          <w:rtl/>
        </w:rPr>
        <w:lastRenderedPageBreak/>
        <w:t xml:space="preserve">البحث مر عليكم في الأصول بشيء من البيان والتفصيل، يعني أن ألفاظ المعاملات وكذلك ألفاظ العبادات، هل هي موضوعة للصحيح أو للأعم من الصحيح والفاسد، نحن لا إشكال عندنا أنه يعني هناك استخدامات للبيع في غير البيع الصحيح، لكن هل هذا الاستعمال هو استعمال حقيقي أو مجازي؟ لأن الاستعمال كما مر علينا أعم من الحقيقة، أدعي أن الاستعمال الحقيقي في ألفاظ المعاملات موضوع للصحيح، كذلك أيضاً الحال في ألفاظ العبادات، استعمال هذه الألفاظ لهذه الماهيات التي استخدمها الشارع، </w:t>
      </w:r>
      <w:r w:rsidR="008933B0">
        <w:rPr>
          <w:rFonts w:ascii="Traditional Arabic" w:hAnsi="Traditional Arabic" w:cs="Traditional Arabic" w:hint="cs"/>
          <w:sz w:val="72"/>
          <w:szCs w:val="72"/>
          <w:rtl/>
        </w:rPr>
        <w:lastRenderedPageBreak/>
        <w:t xml:space="preserve">وهي ماهيات يعني عدل فيها أو اخترع بعضها، فلما نقول صلاة، صوم، حج، زكاة، هذه ألفاظ العبادات هل هي أيضاً موضوعة للصحيح فقط، أو تشمل الصحيح والفاسد؟ هذا النقاش كما قلنا هو نقاش أصولي، ولكن تترتب عليه بعض الثمرات الفقهية في الفقه، من أهم الثمرات المترتبة جواز التمسك بالإطلاقات إذا كانت هذه الألفاظ موضوعة للأعم من الصحيح والفاسد، أما إذا كانت موضوعة فقط للصحيح، فلا يسوغ التمسك بـ (أحل الله البيع)، لأن نحن ما ندري أصلاً أن هذه المعاملة صحيحة كي يسوغ لنا أن </w:t>
      </w:r>
      <w:r w:rsidR="008933B0">
        <w:rPr>
          <w:rFonts w:ascii="Traditional Arabic" w:hAnsi="Traditional Arabic" w:cs="Traditional Arabic" w:hint="cs"/>
          <w:sz w:val="72"/>
          <w:szCs w:val="72"/>
          <w:rtl/>
        </w:rPr>
        <w:lastRenderedPageBreak/>
        <w:t>نتمسك بقوله تعالى (أحل الله البيع)، ما نقدر نتمسك عند الشك في أخذ جزء، الذي يسمونه أخذ الشطر أو شرط في أي معاملة من المعاملات ب</w:t>
      </w:r>
      <w:r w:rsidR="008933B0">
        <w:rPr>
          <w:rFonts w:ascii="Traditional Arabic" w:hAnsi="Traditional Arabic" w:cs="Traditional Arabic" w:hint="cs"/>
          <w:sz w:val="72"/>
          <w:szCs w:val="72"/>
          <w:rtl/>
        </w:rPr>
        <w:t>قوله تعالى (أحل الله البيع)</w:t>
      </w:r>
      <w:r w:rsidR="008933B0">
        <w:rPr>
          <w:rFonts w:ascii="Traditional Arabic" w:hAnsi="Traditional Arabic" w:cs="Traditional Arabic" w:hint="cs"/>
          <w:sz w:val="72"/>
          <w:szCs w:val="72"/>
          <w:rtl/>
        </w:rPr>
        <w:t xml:space="preserve">، فنقع ماذا؟ في إشكالية، هذه الإشكالية إذا قلنا إن ألفاظ المعاملات موضوعة للصحيح امتنع التمسك </w:t>
      </w:r>
      <w:proofErr w:type="spellStart"/>
      <w:r w:rsidR="008933B0">
        <w:rPr>
          <w:rFonts w:ascii="Traditional Arabic" w:hAnsi="Traditional Arabic" w:cs="Traditional Arabic" w:hint="cs"/>
          <w:sz w:val="72"/>
          <w:szCs w:val="72"/>
          <w:rtl/>
        </w:rPr>
        <w:t>بالعمومات</w:t>
      </w:r>
      <w:proofErr w:type="spellEnd"/>
      <w:r w:rsidR="008933B0">
        <w:rPr>
          <w:rFonts w:ascii="Traditional Arabic" w:hAnsi="Traditional Arabic" w:cs="Traditional Arabic" w:hint="cs"/>
          <w:sz w:val="72"/>
          <w:szCs w:val="72"/>
          <w:rtl/>
        </w:rPr>
        <w:t xml:space="preserve">، والحال أن عندنا تصريحاً من بعض الفقهاء الأعاظم بأن ألفاظ المعاملات موضوعة للصحيح، ومع ذلك يجوز التمسك باتفاق جميع العلماء </w:t>
      </w:r>
      <w:proofErr w:type="spellStart"/>
      <w:r w:rsidR="008933B0">
        <w:rPr>
          <w:rFonts w:ascii="Traditional Arabic" w:hAnsi="Traditional Arabic" w:cs="Traditional Arabic" w:hint="cs"/>
          <w:sz w:val="72"/>
          <w:szCs w:val="72"/>
          <w:rtl/>
        </w:rPr>
        <w:t>بالعمومات</w:t>
      </w:r>
      <w:proofErr w:type="spellEnd"/>
      <w:r w:rsidR="008933B0">
        <w:rPr>
          <w:rFonts w:ascii="Traditional Arabic" w:hAnsi="Traditional Arabic" w:cs="Traditional Arabic" w:hint="cs"/>
          <w:sz w:val="72"/>
          <w:szCs w:val="72"/>
          <w:rtl/>
        </w:rPr>
        <w:t xml:space="preserve">، فكيف نجمع بين قولهم: </w:t>
      </w:r>
      <w:r w:rsidR="00B001F7">
        <w:rPr>
          <w:rFonts w:ascii="Traditional Arabic" w:hAnsi="Traditional Arabic" w:cs="Traditional Arabic" w:hint="cs"/>
          <w:sz w:val="72"/>
          <w:szCs w:val="72"/>
          <w:rtl/>
        </w:rPr>
        <w:t xml:space="preserve">إن ألفاظ المعاملات </w:t>
      </w:r>
      <w:r w:rsidR="00B001F7">
        <w:rPr>
          <w:rFonts w:ascii="Traditional Arabic" w:hAnsi="Traditional Arabic" w:cs="Traditional Arabic" w:hint="cs"/>
          <w:sz w:val="72"/>
          <w:szCs w:val="72"/>
          <w:rtl/>
        </w:rPr>
        <w:lastRenderedPageBreak/>
        <w:t xml:space="preserve">موضوعة للصحيح، وبين جواز التمسك بالإطلاقات؟ </w:t>
      </w:r>
    </w:p>
    <w:p w14:paraId="30E56F36" w14:textId="4767D07F" w:rsidR="00B001F7" w:rsidRDefault="00B001F7" w:rsidP="008933B0">
      <w:pPr>
        <w:rPr>
          <w:rFonts w:ascii="Traditional Arabic" w:hAnsi="Traditional Arabic" w:cs="Traditional Arabic"/>
          <w:sz w:val="72"/>
          <w:szCs w:val="72"/>
          <w:rtl/>
        </w:rPr>
      </w:pPr>
      <w:r>
        <w:rPr>
          <w:rFonts w:ascii="Traditional Arabic" w:hAnsi="Traditional Arabic" w:cs="Traditional Arabic" w:hint="cs"/>
          <w:sz w:val="72"/>
          <w:szCs w:val="72"/>
          <w:rtl/>
        </w:rPr>
        <w:t>سيأتينا إن شاء الله البحث عن الجمع بين القول بجواز التمسك بالإطلاقات مع كون ألفاظ المعاملات موضوعة للصحيح فقط.</w:t>
      </w:r>
    </w:p>
    <w:p w14:paraId="65185AFC" w14:textId="77777777" w:rsidR="00B001F7" w:rsidRPr="00EF7E24" w:rsidRDefault="00B001F7">
      <w:pPr>
        <w:rPr>
          <w:rFonts w:ascii="Traditional Arabic" w:hAnsi="Traditional Arabic" w:cs="Traditional Arabic"/>
          <w:sz w:val="72"/>
          <w:szCs w:val="72"/>
        </w:rPr>
      </w:pP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74B670C7" w14:textId="47AD796E" w:rsidR="00B001F7" w:rsidRPr="00B001F7" w:rsidRDefault="00B001F7" w:rsidP="008933B0">
      <w:pPr>
        <w:rPr>
          <w:rFonts w:ascii="Traditional Arabic" w:hAnsi="Traditional Arabic" w:cs="Traditional Arabic"/>
          <w:sz w:val="72"/>
          <w:szCs w:val="72"/>
        </w:rPr>
      </w:pPr>
    </w:p>
    <w:sectPr w:rsidR="00B001F7" w:rsidRPr="00B001F7" w:rsidSect="00561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6C"/>
    <w:rsid w:val="00011E01"/>
    <w:rsid w:val="00147AE0"/>
    <w:rsid w:val="002B2857"/>
    <w:rsid w:val="003753F7"/>
    <w:rsid w:val="005617CE"/>
    <w:rsid w:val="0058769C"/>
    <w:rsid w:val="005E02D9"/>
    <w:rsid w:val="00721EA5"/>
    <w:rsid w:val="008933B0"/>
    <w:rsid w:val="00B001F7"/>
    <w:rsid w:val="00B3046C"/>
    <w:rsid w:val="00B84F5A"/>
    <w:rsid w:val="00C03D7E"/>
    <w:rsid w:val="00C23568"/>
    <w:rsid w:val="00D04F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A6E4"/>
  <w15:chartTrackingRefBased/>
  <w15:docId w15:val="{3BF4C4A3-E785-41B2-B64F-1E71B72F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19</Pages>
  <Words>1295</Words>
  <Characters>7388</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1</cp:revision>
  <dcterms:created xsi:type="dcterms:W3CDTF">2021-12-21T07:13:00Z</dcterms:created>
  <dcterms:modified xsi:type="dcterms:W3CDTF">2021-12-21T08:00:00Z</dcterms:modified>
</cp:coreProperties>
</file>