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4624" w14:textId="77777777" w:rsidR="008475C2" w:rsidRDefault="008F03ED" w:rsidP="008F03ED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كان كلامنا المتقدم في تبيان معنى فقه الرواية عندما تأتي على هذا النسق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فقه قاعدة الفراغ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الروايات التي تدلل على قاعدة الفراغ ما هو المراد منها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هو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حين يتوضأ أذكر منه حين يشك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الوضوء من باب المثال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بالتالي هو حين يأتي بالعمل أذكر منه حين الشك بعد الفراغ من العم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ولهذا قلنا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ن السيد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خ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وئي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يرحمه الله رأى أن هذه الرواية دالة على أن جريان قاعدة الفراغ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في الجزء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المشكوك فيه أو الشرط شرطه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ي شرط جريان قاعدة الفراغ التذكر لذلك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الجزء،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طبعا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قيل هو حين يشك يتذكر الجزء 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 شك فيه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وليس هناك ماذا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أذكر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 أفعل التفضيل لا يصدق بنحو أكثر على حالة التذكر حين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 الجزءان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سيان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لكن ذكرنا بالأمس الماضي أن إطلاق هو حين يتوضأ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ذكر منه حين يش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ك،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يراد أن هناك موجبات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هناك أسباب للتذكر عند إتيانه بالعم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لماذا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لأنه يريد أن يأتي بالعمل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فيحرص على الإتيان بكل ما له دخل في تحقق العمل من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الأجزاء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والشرائ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ط،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أذكر يريد أن يشير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إلى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القرائن الموجودة حالة الإتيان بالعمل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فالأذكرية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بهذا اللح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اظ.</w:t>
      </w:r>
    </w:p>
    <w:p w14:paraId="5959BD24" w14:textId="77777777" w:rsidR="008475C2" w:rsidRDefault="008F03ED" w:rsidP="008F03ED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 ومعنى الرواية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أي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أنه ينبغي لهذا الذي 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ش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ك بعد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نتهاء العمل </w:t>
      </w:r>
      <w:proofErr w:type="gramStart"/>
      <w:r w:rsidRPr="008F03ED">
        <w:rPr>
          <w:rFonts w:ascii="Traditional Arabic" w:hAnsi="Traditional Arabic" w:cs="Traditional Arabic"/>
          <w:sz w:val="52"/>
          <w:szCs w:val="52"/>
          <w:rtl/>
        </w:rPr>
        <w:t>أن لا</w:t>
      </w:r>
      <w:proofErr w:type="gram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يرتب أثرا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على ش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ك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بل يعتبر أن المشكوك قد تحقق لالتفاته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إلى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ذلك المشكوك حين الإتيان بالعمل لأنه أذك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ر،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هذا معنى فقه الرواية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AAAD479" w14:textId="77777777" w:rsidR="008475C2" w:rsidRDefault="008F03ED" w:rsidP="008F03ED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لكن بعد أن وضح لنا أو اتضح لدينا أن هذا هو المعنى المراد من الرواية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وبعد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أن ناقشنا الأوجه المتعددة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التي دلل بها على أن قاعدة الفراغ أمارة وليست بأصل عملي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وجه الثلاث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المتقدمة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والتي ناقشناها واحدا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واحدا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وقلنا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إنها غير خالية من الخ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شة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بمعنى لا تتم لتدلل على أن قاعدة الفراغ أمارة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فأق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ص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ى ما يستفاد منها أن قول الإمام هو حين يتذكر أو هو حين يتوضأ أذكر منه حين يشك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أن هذا ليس بعلة كي تعمم وتخصص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كما ذهب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إلى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ذلك المحقق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الخو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يرحمه الله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الأمر ليس كذلك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وبالتالي تصبح قاعدة الفراغ عامة في جريانها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بمعنى أنها تجري على من كان ملتفتا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وعلى غير الملتفت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كلاهما سيا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لأن هذا كما قلنا من باب الحكمة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ي لماذا يستطيع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الشاك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أن يجري قاعدة الفراغ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أن حالته العامة على هذا النسق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على وفق هذا المنوال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وبالتالي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ي هذه حكمة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ليست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lastRenderedPageBreak/>
        <w:t>بعلة يدور الحكم مدارها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 أي جائية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هذه الحكمة لتوضح لنا السبب لجريان قاعدة الفراغ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كما لو قيل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لماذا يصلي الإنسان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تقول له: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لك يذكر الله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كي يحصل على نوع من الاطمئنان بذكره لله في صلواته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هذا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ليس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العلة لإيجاب الصلاة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هذه حكمة لإيجاب الصلاة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D244AFD" w14:textId="77777777" w:rsidR="008475C2" w:rsidRDefault="008F03ED" w:rsidP="008F03ED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والخلاصة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من خلال ما تقدم لا يثبت أن قاعدة الفراغ هي أمارة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بل تكون من الأصول العملية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نعم هي أصل عملي محرز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كما عبرنا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 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 أن قاعدة الفراغ مثل قاعدة الحلية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مثل سوق المسلمين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فيها جهة كشف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فيها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طريق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ية</w:t>
      </w:r>
      <w:proofErr w:type="spellEnd"/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ولكن هذه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الطريقية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ليست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كالطريقية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الموجودة في الرواية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 أقل أخفض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لأنها كما قلنا أخذ في موضوعها الشك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فهي من جهة فيها شيء من الكشف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ومن جهة أخرى أريد بها زوال ذلك الشك ورفع تلك الحيرة في مقام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 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 أصل عملي محرز كما عبرنا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84D4E2A" w14:textId="77777777" w:rsidR="008475C2" w:rsidRDefault="008F03ED" w:rsidP="008F03ED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من المباحث المتعلقة بقاعدة الفراغ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</w:p>
    <w:p w14:paraId="24BB7B38" w14:textId="77777777" w:rsidR="008475C2" w:rsidRDefault="008F03ED" w:rsidP="008F03ED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هل أن قاعدة الفراغ يسوغ لنا أن نجريها مع الإخلال العمدي بالعمل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</w:p>
    <w:p w14:paraId="34DF8203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lastRenderedPageBreak/>
        <w:t>من الواضح أن ان العاقل لا يتعمد أن يخل عمدا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بعمله دون مبرر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وإنما نقصد أنه مع وجود المبرر للإخلال العمدي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 قد يكون هناك ما يقتضي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ما يستلزم الخروج عن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ورفع اليد عن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لأمر من الأمور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كما لو كان يصلي مثلا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وحدث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أمر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جلل يستدعي منه ترك صلا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ته،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ترك الصلاة هذا للأمر الج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ل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نقول له،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نسميه إخلال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عمدي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اً.</w:t>
      </w:r>
    </w:p>
    <w:p w14:paraId="20608ECF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المكلف لو رأى نفسه خارجا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عن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لا يدري أنه خرج عن العمل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لانتهاء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أو أنه ترك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قطع العمل من أجل ذلك الخطب الجلل مثلا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الذي حد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ث،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كان لا يدري هل يسوغ له أن يجري قاعدة الفراغ أم لا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2D155BA3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في هذه الحالة طبعا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قيل في مثل هكذا حالات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ن قاعدة الفراغ لا تشمل الإخلال العمدي بالعم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لماذا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="008475C2">
        <w:rPr>
          <w:rFonts w:ascii="Traditional Arabic" w:hAnsi="Traditional Arabic" w:cs="Traditional Arabic"/>
          <w:sz w:val="52"/>
          <w:szCs w:val="52"/>
          <w:rtl/>
        </w:rPr>
        <w:t xml:space="preserve">الذي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قلنا التعليل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هو حين يتوضأ أذكر منه حين يشك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هذا التعلي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فيه حيثيات جميلة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من هذه الحيثيات ما قاله بعض الأعلام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أن احتمال أن يكون قد ترك العمل سهوا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هذا خلاف كونه في حال الإتيان بالعمل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وأيضا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احتمال أنه ترك العمل عمدا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خلاف أنه يريد أن يأتي بالعم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فلو رأى نفسه في هكذا حالة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ي هو تارك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lastRenderedPageBreak/>
        <w:t>للعمل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لكن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 يدري أتمه أو لم يتم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بقي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بعض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الأجزاء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من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هل يستطيع أن يجري قاعدة الفراغ عن العمل أم لا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49643C29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إذا شككنا في صدق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قاعدة الفراغ على مثل هذه الحالة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 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 قلنا إنه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 تصدق إلا على حالة الشك بعد الانتهاء من العمل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أما في حالة الإخلال العمدي فهذا ليس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من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موارد صدق قاعدة الفراغ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>لماذا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لما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جاء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في التعلي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هو حين يتوضأ أذكر منه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التع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ليل نستفيد منه أنه لا يترك العمل في حال السهو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ولا يترك العمل وهو يريد أن يتوجه إليه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والاخلال العمدي معناه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نه ترك العمل وهو متوجه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ليه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فلا تشمله قاعدة الفراغ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كما قال بعض 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علام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ولكن بعض الجهابذة من الأصوليين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يقول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إن لقاعدة الفراغ عموم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وبما أن التعليل هو حين يتوضأ أذكر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هذا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م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ستفد منه العلي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كما است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فادها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المحقق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خ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و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قدس الله نفسه الزكي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وإنما استفدنا أن هذا التع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يل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جاء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على نحو الحكمة وليس على نحو العلة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إذا كان الأمر كذلك معنى أنه لا بأس بتطبيق قاعدة الفراغ على العمل المشكوك في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والذي يرجع الشك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إلى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أنه قد يكون أخل به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ع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مدا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ي أخل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ترك بعض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الأجزاء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متعمدا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لأمر ما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هو لا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دري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الآن يشك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هل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أنه أتم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 الأجزاء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أو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م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تم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ها،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أخل بها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في هذه الحالة إذا رأى نفسه في حالة 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نتهاء من العمل يبني أو يطبق قاعدة الفراغ على ذلك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دون إشكال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ي يسوغ له أن يطبق قاعدة الفراغ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لأنه يرى أن قاعدة الفراغ دا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لة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على العموم وليس على حين الاستذكار فقط لتقيد أو تخصص المطلقات من الروايات الأخرى الدالة على حجية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إجراء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قاعدة الفراغ على نحو العموم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992AFCB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المسألة الأخرى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متعلقة بقاعدة الفراغ هي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ما هي نسبة قاعدة الفراغ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إلى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الاستصحا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ب؟</w:t>
      </w:r>
    </w:p>
    <w:p w14:paraId="6160B8C3" w14:textId="77777777" w:rsidR="008475C2" w:rsidRDefault="008475C2" w:rsidP="008475C2">
      <w:pPr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ح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رأينا هناك أقوال ثلاثة في قاعدة الفراغ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</w:p>
    <w:p w14:paraId="35AF4625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القول الأول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ن قاعدة الفراغ هي أمارة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CC7A45A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القول الثاني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أصل عملي محرز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CE83255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القول الثالث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أصل عملي بحت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ي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ليس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في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جهة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كاشفية</w:t>
      </w:r>
      <w:proofErr w:type="spellEnd"/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هو مثل ا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لا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ستصحاب ومثل الاحتياط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7D6C9E6A" w14:textId="77777777" w:rsidR="008475C2" w:rsidRDefault="008475C2" w:rsidP="008475C2">
      <w:pPr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بناءً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على كون قاعدة الفراغ أمارة من الأما</w:t>
      </w:r>
      <w:r>
        <w:rPr>
          <w:rFonts w:ascii="Traditional Arabic" w:hAnsi="Traditional Arabic" w:cs="Traditional Arabic" w:hint="cs"/>
          <w:sz w:val="52"/>
          <w:szCs w:val="52"/>
          <w:rtl/>
        </w:rPr>
        <w:t>را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ت واضح أنها تتقدم على الأصول العملية بأجمعها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ومنها الاستصحاب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BAA14AA" w14:textId="77777777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بناء على أنها أصل عملي محرز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واضح أنها تتقدم على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الاستصحاب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لأن ذاك أصل عملي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حت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 ليس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جهة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lastRenderedPageBreak/>
        <w:t>كاشفية</w:t>
      </w:r>
      <w:proofErr w:type="spellEnd"/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أما هذه أصل عملي محرز فيتقدم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هكذا قرر الأصوليون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7D07A9D" w14:textId="77777777" w:rsidR="008475C2" w:rsidRDefault="008475C2" w:rsidP="008475C2">
      <w:pPr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إذا قلنا إن قاعدة الفراغ ليست بأمارة وليست بأصل عملي محرز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وإنما هي من الأصول العملية البحتة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فهل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تتقدم على الاستصحاب أم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قيل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نعم حتى لو كانت من الأصول العملية البحتة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نقدمها على الاستصحاب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لأنه لا مورد لإجرائها إلا ويجري فيه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ستصحاب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فلذلك كي تكون قاعدة ولها ثمرة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وإن كانت من الأصول العملية البحتة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لابد أن تتقدم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إذ لا معنى لوجود قاعدة لا أثر لها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كي يكون لها الأثر لابد أن نقول بتقدمها على الاستصحاب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فإذن اتضح أن الحق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أولاً 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في قاعدة الفراغ أنها ليست بأمارة وليست بأصل عملي بحت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وإنما هي من الأصول العملية المحرزة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وهذا الأصل العملي المحرز يتقدم على الاستصحاب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لأن الأصول العملية المحرزة قلنا فيها جه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proofErr w:type="spellStart"/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كاشفية</w:t>
      </w:r>
      <w:proofErr w:type="spellEnd"/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فجهة ال</w:t>
      </w:r>
      <w:proofErr w:type="spellStart"/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كاشفية</w:t>
      </w:r>
      <w:proofErr w:type="spellEnd"/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وإن كانت أضعف من الأمارة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ولكن بما أنه أخذ في موضوعها الشك من ناحية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وجهة ال</w:t>
      </w:r>
      <w:proofErr w:type="spellStart"/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كاشفية</w:t>
      </w:r>
      <w:proofErr w:type="spellEnd"/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proofErr w:type="spellStart"/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والطريقية</w:t>
      </w:r>
      <w:proofErr w:type="spellEnd"/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من ناحية ثاني</w:t>
      </w:r>
      <w:r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فتتقدم على الاستصحاب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كما 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تقدم قاعدة السوق وأصالة الحل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وقاعدة الطهارة وهلم جر</w:t>
      </w:r>
      <w:r>
        <w:rPr>
          <w:rFonts w:ascii="Traditional Arabic" w:hAnsi="Traditional Arabic" w:cs="Traditional Arabic" w:hint="cs"/>
          <w:sz w:val="52"/>
          <w:szCs w:val="52"/>
          <w:rtl/>
        </w:rPr>
        <w:t>ا،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lastRenderedPageBreak/>
        <w:t>قاعدة الفراغ على هذا المنوال وعلى هذا النسق</w:t>
      </w:r>
      <w:r>
        <w:rPr>
          <w:rFonts w:ascii="Traditional Arabic" w:hAnsi="Traditional Arabic" w:cs="Traditional Arabic" w:hint="cs"/>
          <w:sz w:val="52"/>
          <w:szCs w:val="52"/>
          <w:rtl/>
        </w:rPr>
        <w:t>، أ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ي مقدمة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أو تتقدم على جريان الاستصحاب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حتى لو تنزلنا وقلنا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نها من الأصول العملية البحتة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تتقدم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لأنه لا معنى لوضع الروايات قاعدة ليس لها مورد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إذا كان الاستصحاب يجري في مواردها لا معنى لجعلها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 xml:space="preserve"> فحتى يتم ترتيب الآثار على هذه الروايات التي جعلت قاعدة بعنوان قاعدة الفراغ لابد أن نقول هكذا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: </w:t>
      </w:r>
      <w:r w:rsidR="008F03ED" w:rsidRPr="008F03ED">
        <w:rPr>
          <w:rFonts w:ascii="Traditional Arabic" w:hAnsi="Traditional Arabic" w:cs="Traditional Arabic"/>
          <w:sz w:val="52"/>
          <w:szCs w:val="52"/>
          <w:rtl/>
        </w:rPr>
        <w:t>إنها تتقدم على الاستصحاب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8FFD6A0" w14:textId="37EDEFCE" w:rsidR="008475C2" w:rsidRDefault="008F03ED" w:rsidP="008475C2">
      <w:pPr>
        <w:rPr>
          <w:rFonts w:ascii="Traditional Arabic" w:hAnsi="Traditional Arabic" w:cs="Traditional Arabic"/>
          <w:sz w:val="52"/>
          <w:szCs w:val="52"/>
          <w:rtl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كما تلاحظون من هذه التطبيقات أن قاعدة الفراغ جد هام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بمعنى أنها تترتب عليها ثمرات متعددة في التطبيقات الفقهية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وهي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رافعة للتحي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ر،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ومزيل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للشك في المواقف التي يبتلي بها المكلف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وبالقول بتقدم قاعدة الفراغ على الاستصحاب نختم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 xml:space="preserve">البحث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في البحث في هذه القاعدة الهامة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سائلين من الله تعالى أن يوفقنا وإياكم للصواب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وأن يأخذ بأيدينا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إلى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>الهدى</w:t>
      </w:r>
      <w:r w:rsidR="00D8783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وأن يجعل عواقب أمورنا</w:t>
      </w:r>
      <w:r w:rsidR="004E1E56">
        <w:rPr>
          <w:rFonts w:ascii="Traditional Arabic" w:hAnsi="Traditional Arabic" w:cs="Traditional Arabic"/>
          <w:sz w:val="52"/>
          <w:szCs w:val="52"/>
          <w:rtl/>
        </w:rPr>
        <w:t xml:space="preserve"> إلى 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الخير بمحمد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وآله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بررة 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الميامين.</w:t>
      </w:r>
    </w:p>
    <w:p w14:paraId="747D5D01" w14:textId="21D92539" w:rsidR="006E2A1E" w:rsidRPr="008F03ED" w:rsidRDefault="008F03ED" w:rsidP="008475C2">
      <w:pPr>
        <w:rPr>
          <w:rFonts w:ascii="Traditional Arabic" w:hAnsi="Traditional Arabic" w:cs="Traditional Arabic"/>
          <w:sz w:val="52"/>
          <w:szCs w:val="52"/>
        </w:rPr>
      </w:pPr>
      <w:r w:rsidRPr="008F03ED">
        <w:rPr>
          <w:rFonts w:ascii="Traditional Arabic" w:hAnsi="Traditional Arabic" w:cs="Traditional Arabic"/>
          <w:sz w:val="52"/>
          <w:szCs w:val="52"/>
          <w:rtl/>
        </w:rPr>
        <w:t>والحمد لله رب العالمين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وصلى الله وسلم وزاد وبارك على سيدنا ونبينا محمد </w:t>
      </w:r>
      <w:proofErr w:type="spellStart"/>
      <w:r w:rsidRPr="008F03ED">
        <w:rPr>
          <w:rFonts w:ascii="Traditional Arabic" w:hAnsi="Traditional Arabic" w:cs="Traditional Arabic"/>
          <w:sz w:val="52"/>
          <w:szCs w:val="52"/>
          <w:rtl/>
        </w:rPr>
        <w:t>وآله</w:t>
      </w:r>
      <w:proofErr w:type="spellEnd"/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أجمع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ين</w:t>
      </w:r>
      <w:r w:rsidRPr="008F03ED">
        <w:rPr>
          <w:rFonts w:ascii="Traditional Arabic" w:hAnsi="Traditional Arabic" w:cs="Traditional Arabic"/>
          <w:sz w:val="52"/>
          <w:szCs w:val="52"/>
          <w:rtl/>
        </w:rPr>
        <w:t xml:space="preserve"> الطيبين الطاهرين</w:t>
      </w:r>
      <w:r w:rsidR="008475C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sectPr w:rsidR="006E2A1E" w:rsidRPr="008F03ED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F3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74E45"/>
    <w:rsid w:val="001900F8"/>
    <w:rsid w:val="001C44A4"/>
    <w:rsid w:val="001C64E1"/>
    <w:rsid w:val="00206157"/>
    <w:rsid w:val="00223A7B"/>
    <w:rsid w:val="002442BD"/>
    <w:rsid w:val="00251A2B"/>
    <w:rsid w:val="0025523F"/>
    <w:rsid w:val="002944E0"/>
    <w:rsid w:val="002F11F9"/>
    <w:rsid w:val="003051AC"/>
    <w:rsid w:val="00316954"/>
    <w:rsid w:val="0036119F"/>
    <w:rsid w:val="0036169A"/>
    <w:rsid w:val="003839F1"/>
    <w:rsid w:val="003B25CA"/>
    <w:rsid w:val="003B2C24"/>
    <w:rsid w:val="003E314D"/>
    <w:rsid w:val="003F43E6"/>
    <w:rsid w:val="0040187C"/>
    <w:rsid w:val="0041289D"/>
    <w:rsid w:val="00416CD1"/>
    <w:rsid w:val="00424235"/>
    <w:rsid w:val="004862B9"/>
    <w:rsid w:val="004D09E5"/>
    <w:rsid w:val="004E1E56"/>
    <w:rsid w:val="004E6B09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74019"/>
    <w:rsid w:val="006964CC"/>
    <w:rsid w:val="006E2A1E"/>
    <w:rsid w:val="00721EA5"/>
    <w:rsid w:val="0073569D"/>
    <w:rsid w:val="007406EE"/>
    <w:rsid w:val="00796E4A"/>
    <w:rsid w:val="00842717"/>
    <w:rsid w:val="008475C2"/>
    <w:rsid w:val="00862DD2"/>
    <w:rsid w:val="008737C8"/>
    <w:rsid w:val="00891127"/>
    <w:rsid w:val="008933E4"/>
    <w:rsid w:val="008E3043"/>
    <w:rsid w:val="008E3691"/>
    <w:rsid w:val="008F03ED"/>
    <w:rsid w:val="00903D4A"/>
    <w:rsid w:val="00936933"/>
    <w:rsid w:val="00976ACF"/>
    <w:rsid w:val="009B31EC"/>
    <w:rsid w:val="009E5140"/>
    <w:rsid w:val="00A04C47"/>
    <w:rsid w:val="00AC132B"/>
    <w:rsid w:val="00AF7972"/>
    <w:rsid w:val="00B067AE"/>
    <w:rsid w:val="00B21A08"/>
    <w:rsid w:val="00B62376"/>
    <w:rsid w:val="00B74865"/>
    <w:rsid w:val="00B817F3"/>
    <w:rsid w:val="00B830C9"/>
    <w:rsid w:val="00B84F5A"/>
    <w:rsid w:val="00B85EB2"/>
    <w:rsid w:val="00B9511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421BC"/>
    <w:rsid w:val="00C60182"/>
    <w:rsid w:val="00CC2C5A"/>
    <w:rsid w:val="00CE1D17"/>
    <w:rsid w:val="00CE76FB"/>
    <w:rsid w:val="00CF2D1F"/>
    <w:rsid w:val="00D04FA7"/>
    <w:rsid w:val="00D22D4B"/>
    <w:rsid w:val="00D326DE"/>
    <w:rsid w:val="00D47FA5"/>
    <w:rsid w:val="00D87834"/>
    <w:rsid w:val="00DA75D0"/>
    <w:rsid w:val="00DB0B30"/>
    <w:rsid w:val="00DC3065"/>
    <w:rsid w:val="00E65750"/>
    <w:rsid w:val="00E75BEF"/>
    <w:rsid w:val="00EA7229"/>
    <w:rsid w:val="00EB0AAD"/>
    <w:rsid w:val="00EB3C66"/>
    <w:rsid w:val="00EC2DC8"/>
    <w:rsid w:val="00F01BF1"/>
    <w:rsid w:val="00F13887"/>
    <w:rsid w:val="00F14CB4"/>
    <w:rsid w:val="00F31895"/>
    <w:rsid w:val="00F33EEA"/>
    <w:rsid w:val="00F50721"/>
    <w:rsid w:val="00F6111A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31661"/>
  <w15:chartTrackingRefBased/>
  <w15:docId w15:val="{84CCFE78-7D19-4F39-9C5E-D9725B0A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qFormat/>
    <w:rsid w:val="002F11F9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B817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B817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B817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B817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2F11F9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B817F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B817F3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B817F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B817F3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B81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B817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B817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B817F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B81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817F3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B817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17F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1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817F3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B81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</cp:revision>
  <dcterms:created xsi:type="dcterms:W3CDTF">2025-06-26T18:07:00Z</dcterms:created>
  <dcterms:modified xsi:type="dcterms:W3CDTF">2025-06-26T19:01:00Z</dcterms:modified>
</cp:coreProperties>
</file>